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E345" w14:textId="35DEE661" w:rsidR="00590A67" w:rsidRDefault="000624A6">
      <w:pPr>
        <w:rPr>
          <w:b/>
          <w:bCs/>
          <w:sz w:val="24"/>
          <w:szCs w:val="24"/>
          <w:u w:val="single"/>
        </w:rPr>
      </w:pPr>
      <w:r>
        <w:rPr>
          <w:b/>
          <w:bCs/>
          <w:sz w:val="24"/>
          <w:szCs w:val="24"/>
          <w:u w:val="single"/>
        </w:rPr>
        <w:t>MINISTRY OF HEALTH STATEMENT SUMMARY 4</w:t>
      </w:r>
      <w:r w:rsidRPr="000624A6">
        <w:rPr>
          <w:b/>
          <w:bCs/>
          <w:sz w:val="24"/>
          <w:szCs w:val="24"/>
          <w:u w:val="single"/>
          <w:vertAlign w:val="superscript"/>
        </w:rPr>
        <w:t>TH</w:t>
      </w:r>
      <w:r>
        <w:rPr>
          <w:b/>
          <w:bCs/>
          <w:sz w:val="24"/>
          <w:szCs w:val="24"/>
          <w:u w:val="single"/>
        </w:rPr>
        <w:t xml:space="preserve"> JUNE 2020</w:t>
      </w:r>
    </w:p>
    <w:p w14:paraId="4338DAE6" w14:textId="0C7CBFB1" w:rsidR="000624A6" w:rsidRDefault="000624A6" w:rsidP="005C0559">
      <w:pPr>
        <w:pStyle w:val="ListParagraph"/>
        <w:numPr>
          <w:ilvl w:val="0"/>
          <w:numId w:val="1"/>
        </w:numPr>
        <w:spacing w:line="360" w:lineRule="auto"/>
      </w:pPr>
      <w:r>
        <w:t xml:space="preserve">The Kenyan Government has been in partnership with Gavi (Global Vaccine Alliance) during this pandemic and as such, has provided </w:t>
      </w:r>
      <w:proofErr w:type="spellStart"/>
      <w:r>
        <w:t>Kshs</w:t>
      </w:r>
      <w:proofErr w:type="spellEnd"/>
      <w:r>
        <w:t xml:space="preserve">. 50 billion grant aid in the form of vaccines and </w:t>
      </w:r>
      <w:proofErr w:type="spellStart"/>
      <w:r>
        <w:t>Kshs</w:t>
      </w:r>
      <w:proofErr w:type="spellEnd"/>
      <w:r>
        <w:t>. 6 billion in direct cash support</w:t>
      </w:r>
    </w:p>
    <w:p w14:paraId="28D2AA91" w14:textId="1ACA1D52" w:rsidR="000624A6" w:rsidRDefault="000624A6" w:rsidP="005C0559">
      <w:pPr>
        <w:pStyle w:val="ListParagraph"/>
        <w:numPr>
          <w:ilvl w:val="0"/>
          <w:numId w:val="1"/>
        </w:numPr>
        <w:spacing w:line="360" w:lineRule="auto"/>
      </w:pPr>
      <w:r>
        <w:t xml:space="preserve">The President will join World Leaders online in the Gavi Global Vaccine Summit 2020, hosted by United Kingdom Prime Minister Boris Johnson. This is to ensure not just support for Gavi but for the Government’s Universal Health Coverage plan. </w:t>
      </w:r>
    </w:p>
    <w:p w14:paraId="56D3A296" w14:textId="62C89A42" w:rsidR="000624A6" w:rsidRDefault="000624A6" w:rsidP="005C0559">
      <w:pPr>
        <w:pStyle w:val="ListParagraph"/>
        <w:numPr>
          <w:ilvl w:val="0"/>
          <w:numId w:val="1"/>
        </w:numPr>
        <w:spacing w:line="360" w:lineRule="auto"/>
      </w:pPr>
      <w:r>
        <w:t xml:space="preserve">In an effort to deal with </w:t>
      </w:r>
      <w:r w:rsidR="006D60BC">
        <w:t xml:space="preserve">the pandemic, The Government has disbursed a conditional grant of </w:t>
      </w:r>
      <w:proofErr w:type="spellStart"/>
      <w:r w:rsidR="006D60BC">
        <w:t>Kshs</w:t>
      </w:r>
      <w:proofErr w:type="spellEnd"/>
      <w:r w:rsidR="006D60BC">
        <w:t xml:space="preserve">. 5 billion to all 47 counties. This is aimed at bolstering our health facilities. </w:t>
      </w:r>
    </w:p>
    <w:p w14:paraId="44D2C159" w14:textId="344770FB" w:rsidR="006D60BC" w:rsidRDefault="006D60BC" w:rsidP="005C0559">
      <w:pPr>
        <w:pStyle w:val="ListParagraph"/>
        <w:numPr>
          <w:ilvl w:val="0"/>
          <w:numId w:val="1"/>
        </w:numPr>
        <w:spacing w:line="360" w:lineRule="auto"/>
      </w:pPr>
      <w:r>
        <w:t>From 2,640 samples in the last 24 hours, 124 people have tested positive.</w:t>
      </w:r>
    </w:p>
    <w:p w14:paraId="4B8D44A6" w14:textId="336D91F7" w:rsidR="006D60BC" w:rsidRDefault="006D60BC" w:rsidP="005C0559">
      <w:pPr>
        <w:pStyle w:val="ListParagraph"/>
        <w:numPr>
          <w:ilvl w:val="0"/>
          <w:numId w:val="1"/>
        </w:numPr>
        <w:spacing w:line="360" w:lineRule="auto"/>
      </w:pPr>
      <w:r>
        <w:t xml:space="preserve">The total number of positive cases now stands at 2,340 while the total number of samples tested is 87,698. The positive cases include 119 Kenyans, 2 Somalis, 2 Tanzanians and one Eritrean National. </w:t>
      </w:r>
    </w:p>
    <w:p w14:paraId="0D85719F" w14:textId="00374438" w:rsidR="006D60BC" w:rsidRDefault="006D60BC" w:rsidP="005C0559">
      <w:pPr>
        <w:pStyle w:val="ListParagraph"/>
        <w:numPr>
          <w:ilvl w:val="0"/>
          <w:numId w:val="1"/>
        </w:numPr>
        <w:spacing w:line="360" w:lineRule="auto"/>
      </w:pPr>
      <w:r>
        <w:t>The distribution of cases is as follows:</w:t>
      </w:r>
    </w:p>
    <w:p w14:paraId="6FB4989F" w14:textId="357090B9" w:rsidR="006D60BC" w:rsidRDefault="006D60BC" w:rsidP="005C0559">
      <w:pPr>
        <w:pStyle w:val="ListParagraph"/>
        <w:numPr>
          <w:ilvl w:val="0"/>
          <w:numId w:val="2"/>
        </w:numPr>
        <w:spacing w:line="360" w:lineRule="auto"/>
      </w:pPr>
      <w:r>
        <w:t xml:space="preserve">Mombasa- 40 </w:t>
      </w:r>
    </w:p>
    <w:p w14:paraId="3A6CCBF8" w14:textId="76F649DB" w:rsidR="006D60BC" w:rsidRDefault="006D60BC" w:rsidP="005C0559">
      <w:pPr>
        <w:pStyle w:val="ListParagraph"/>
        <w:numPr>
          <w:ilvl w:val="0"/>
          <w:numId w:val="2"/>
        </w:numPr>
        <w:spacing w:line="360" w:lineRule="auto"/>
      </w:pPr>
      <w:r>
        <w:t xml:space="preserve">Nairobi – 38 </w:t>
      </w:r>
    </w:p>
    <w:p w14:paraId="617C3E2F" w14:textId="3C42A75F" w:rsidR="006D60BC" w:rsidRDefault="006D60BC" w:rsidP="005C0559">
      <w:pPr>
        <w:pStyle w:val="ListParagraph"/>
        <w:numPr>
          <w:ilvl w:val="0"/>
          <w:numId w:val="2"/>
        </w:numPr>
        <w:spacing w:line="360" w:lineRule="auto"/>
      </w:pPr>
      <w:r>
        <w:t>Busia – 26</w:t>
      </w:r>
    </w:p>
    <w:p w14:paraId="7C5ED22E" w14:textId="535A44E7" w:rsidR="006D60BC" w:rsidRDefault="006D60BC" w:rsidP="005C0559">
      <w:pPr>
        <w:pStyle w:val="ListParagraph"/>
        <w:numPr>
          <w:ilvl w:val="0"/>
          <w:numId w:val="2"/>
        </w:numPr>
        <w:spacing w:line="360" w:lineRule="auto"/>
      </w:pPr>
      <w:r>
        <w:t>Kajiado – 6</w:t>
      </w:r>
    </w:p>
    <w:p w14:paraId="0B1E89C9" w14:textId="3DE0E33F" w:rsidR="006D60BC" w:rsidRDefault="006D60BC" w:rsidP="005C0559">
      <w:pPr>
        <w:pStyle w:val="ListParagraph"/>
        <w:numPr>
          <w:ilvl w:val="0"/>
          <w:numId w:val="2"/>
        </w:numPr>
        <w:spacing w:line="360" w:lineRule="auto"/>
      </w:pPr>
      <w:r>
        <w:t>Kiambu – 3</w:t>
      </w:r>
      <w:bookmarkStart w:id="0" w:name="_GoBack"/>
      <w:bookmarkEnd w:id="0"/>
    </w:p>
    <w:p w14:paraId="46FD04D9" w14:textId="0BF4994F" w:rsidR="006D60BC" w:rsidRDefault="006D60BC" w:rsidP="005C0559">
      <w:pPr>
        <w:pStyle w:val="ListParagraph"/>
        <w:numPr>
          <w:ilvl w:val="0"/>
          <w:numId w:val="2"/>
        </w:numPr>
        <w:spacing w:line="360" w:lineRule="auto"/>
      </w:pPr>
      <w:r>
        <w:t xml:space="preserve">Garissa – 2 </w:t>
      </w:r>
    </w:p>
    <w:p w14:paraId="41AA2C10" w14:textId="100B227B" w:rsidR="006D60BC" w:rsidRDefault="006D60BC" w:rsidP="005C0559">
      <w:pPr>
        <w:pStyle w:val="ListParagraph"/>
        <w:numPr>
          <w:ilvl w:val="0"/>
          <w:numId w:val="2"/>
        </w:numPr>
        <w:spacing w:line="360" w:lineRule="auto"/>
      </w:pPr>
      <w:proofErr w:type="spellStart"/>
      <w:r>
        <w:t>Taita</w:t>
      </w:r>
      <w:proofErr w:type="spellEnd"/>
      <w:r>
        <w:t xml:space="preserve"> Taveta – 2</w:t>
      </w:r>
    </w:p>
    <w:p w14:paraId="5E20EDBA" w14:textId="3771AF53" w:rsidR="006D60BC" w:rsidRDefault="006D60BC" w:rsidP="005C0559">
      <w:pPr>
        <w:pStyle w:val="ListParagraph"/>
        <w:numPr>
          <w:ilvl w:val="0"/>
          <w:numId w:val="2"/>
        </w:numPr>
        <w:spacing w:line="360" w:lineRule="auto"/>
      </w:pPr>
      <w:proofErr w:type="spellStart"/>
      <w:r>
        <w:t>Muranga</w:t>
      </w:r>
      <w:proofErr w:type="spellEnd"/>
      <w:r>
        <w:t xml:space="preserve"> and </w:t>
      </w:r>
      <w:proofErr w:type="spellStart"/>
      <w:r>
        <w:t>Elgeyo</w:t>
      </w:r>
      <w:proofErr w:type="spellEnd"/>
      <w:r>
        <w:t xml:space="preserve"> Marakwet 1 case each. </w:t>
      </w:r>
    </w:p>
    <w:p w14:paraId="1F5FDADC" w14:textId="481A99F9" w:rsidR="006D60BC" w:rsidRDefault="006D60BC" w:rsidP="005C0559">
      <w:pPr>
        <w:spacing w:line="360" w:lineRule="auto"/>
      </w:pPr>
    </w:p>
    <w:p w14:paraId="3F91B9E7" w14:textId="60707648" w:rsidR="006D60BC" w:rsidRDefault="006D60BC" w:rsidP="005C0559">
      <w:pPr>
        <w:pStyle w:val="ListParagraph"/>
        <w:numPr>
          <w:ilvl w:val="0"/>
          <w:numId w:val="3"/>
        </w:numPr>
        <w:spacing w:line="360" w:lineRule="auto"/>
      </w:pPr>
      <w:proofErr w:type="spellStart"/>
      <w:r>
        <w:t>Elgeyo</w:t>
      </w:r>
      <w:proofErr w:type="spellEnd"/>
      <w:r>
        <w:t xml:space="preserve"> Marakwet becomes the latest county to report a case and so the total number of counties affected are 36. </w:t>
      </w:r>
    </w:p>
    <w:p w14:paraId="5576A1EA" w14:textId="16D36C82" w:rsidR="005C0559" w:rsidRDefault="005C0559" w:rsidP="005C0559">
      <w:pPr>
        <w:pStyle w:val="ListParagraph"/>
        <w:numPr>
          <w:ilvl w:val="0"/>
          <w:numId w:val="3"/>
        </w:numPr>
        <w:spacing w:line="360" w:lineRule="auto"/>
      </w:pPr>
      <w:r>
        <w:t xml:space="preserve">In terms of gender, 100 are males, 24 are females. The youngest is 1 year old, oldest is 80. </w:t>
      </w:r>
    </w:p>
    <w:p w14:paraId="47F68035" w14:textId="225B72DD" w:rsidR="005C0559" w:rsidRDefault="005C0559" w:rsidP="005C0559">
      <w:pPr>
        <w:pStyle w:val="ListParagraph"/>
        <w:numPr>
          <w:ilvl w:val="0"/>
          <w:numId w:val="3"/>
        </w:numPr>
        <w:spacing w:line="360" w:lineRule="auto"/>
      </w:pPr>
      <w:r>
        <w:t xml:space="preserve">39 patients have been discharged today and so brings the total number of recoveries to 592. </w:t>
      </w:r>
    </w:p>
    <w:p w14:paraId="29524F78" w14:textId="6134525D" w:rsidR="005C0559" w:rsidRPr="000624A6" w:rsidRDefault="005C0559" w:rsidP="005C0559">
      <w:pPr>
        <w:pStyle w:val="ListParagraph"/>
        <w:numPr>
          <w:ilvl w:val="0"/>
          <w:numId w:val="3"/>
        </w:numPr>
        <w:spacing w:line="360" w:lineRule="auto"/>
      </w:pPr>
      <w:r>
        <w:t xml:space="preserve">4 deaths were reported and that brings the total number of fatalities to 78. </w:t>
      </w:r>
    </w:p>
    <w:sectPr w:rsidR="005C0559" w:rsidRPr="00062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6C37"/>
    <w:multiLevelType w:val="hybridMultilevel"/>
    <w:tmpl w:val="98A693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4940B64"/>
    <w:multiLevelType w:val="hybridMultilevel"/>
    <w:tmpl w:val="7F4C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11933"/>
    <w:multiLevelType w:val="hybridMultilevel"/>
    <w:tmpl w:val="E7B6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A6"/>
    <w:rsid w:val="000624A6"/>
    <w:rsid w:val="00590A67"/>
    <w:rsid w:val="005C0559"/>
    <w:rsid w:val="006D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03EA"/>
  <w15:chartTrackingRefBased/>
  <w15:docId w15:val="{767F050E-8BC2-48BE-BF8B-79AE6AE9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Ringera</dc:creator>
  <cp:keywords/>
  <dc:description/>
  <cp:lastModifiedBy>David Ringera</cp:lastModifiedBy>
  <cp:revision>1</cp:revision>
  <dcterms:created xsi:type="dcterms:W3CDTF">2020-06-09T15:25:00Z</dcterms:created>
  <dcterms:modified xsi:type="dcterms:W3CDTF">2020-06-09T15:49:00Z</dcterms:modified>
</cp:coreProperties>
</file>